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F00E2" w14:textId="77777777" w:rsidR="00A53070" w:rsidRDefault="00A53070" w:rsidP="00A53070">
      <w:pPr>
        <w:jc w:val="center"/>
      </w:pPr>
      <w:r>
        <w:rPr>
          <w:b/>
          <w:bCs/>
          <w:noProof/>
        </w:rPr>
        <w:drawing>
          <wp:inline distT="0" distB="0" distL="0" distR="0" wp14:anchorId="48CA3EEA" wp14:editId="11DC7EC9">
            <wp:extent cx="859315" cy="1003553"/>
            <wp:effectExtent l="0" t="0" r="4445" b="0"/>
            <wp:docPr id="437585296" name="Picture 1" descr="A logo with a graphic de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585296" name="Picture 1" descr="A logo with a graphic design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782" cy="10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1CD39" w14:textId="77777777" w:rsidR="00A53070" w:rsidRPr="00341B38" w:rsidRDefault="00A53070" w:rsidP="00A53070">
      <w:pPr>
        <w:jc w:val="center"/>
        <w:rPr>
          <w:b/>
          <w:bCs/>
          <w:sz w:val="20"/>
          <w:szCs w:val="20"/>
        </w:rPr>
      </w:pPr>
      <w:r w:rsidRPr="00341B38">
        <w:rPr>
          <w:b/>
          <w:bCs/>
          <w:sz w:val="20"/>
          <w:szCs w:val="20"/>
        </w:rPr>
        <w:t>ASSOĊJAZZJONI ROTUNDA (VO/1867)</w:t>
      </w:r>
    </w:p>
    <w:p w14:paraId="4A8AC592" w14:textId="77777777" w:rsidR="00A53070" w:rsidRDefault="00A53070" w:rsidP="00A53070">
      <w:pPr>
        <w:jc w:val="center"/>
        <w:rPr>
          <w:b/>
          <w:bCs/>
          <w:sz w:val="20"/>
          <w:szCs w:val="20"/>
        </w:rPr>
      </w:pPr>
      <w:r w:rsidRPr="00341B38">
        <w:rPr>
          <w:b/>
          <w:bCs/>
          <w:sz w:val="20"/>
          <w:szCs w:val="20"/>
        </w:rPr>
        <w:t>XEWKIJA PARISH</w:t>
      </w:r>
    </w:p>
    <w:p w14:paraId="701EE896" w14:textId="77777777" w:rsidR="00D109DC" w:rsidRDefault="00D109DC" w:rsidP="00A53070">
      <w:pPr>
        <w:jc w:val="center"/>
        <w:rPr>
          <w:b/>
          <w:bCs/>
          <w:sz w:val="20"/>
          <w:szCs w:val="20"/>
        </w:rPr>
      </w:pPr>
    </w:p>
    <w:p w14:paraId="722D2C10" w14:textId="77777777" w:rsidR="00D109DC" w:rsidRPr="00A53070" w:rsidRDefault="00D109DC" w:rsidP="00D109DC">
      <w:pPr>
        <w:jc w:val="center"/>
        <w:rPr>
          <w:b/>
          <w:bCs/>
          <w:sz w:val="21"/>
          <w:szCs w:val="21"/>
        </w:rPr>
      </w:pPr>
      <w:r w:rsidRPr="00A53070">
        <w:rPr>
          <w:b/>
          <w:bCs/>
          <w:sz w:val="21"/>
          <w:szCs w:val="21"/>
        </w:rPr>
        <w:t>Teatru Giovanni – Xewkija Parish Centre</w:t>
      </w:r>
    </w:p>
    <w:p w14:paraId="4A00477D" w14:textId="77777777" w:rsidR="00D109DC" w:rsidRDefault="00D109DC" w:rsidP="00D109DC">
      <w:pPr>
        <w:jc w:val="center"/>
        <w:rPr>
          <w:b/>
          <w:bCs/>
          <w:sz w:val="21"/>
          <w:szCs w:val="21"/>
        </w:rPr>
      </w:pPr>
      <w:r w:rsidRPr="00A53070">
        <w:rPr>
          <w:b/>
          <w:bCs/>
          <w:sz w:val="21"/>
          <w:szCs w:val="21"/>
        </w:rPr>
        <w:t>ACM Theatre Spaces Support Scheme</w:t>
      </w:r>
    </w:p>
    <w:p w14:paraId="1399012E" w14:textId="77777777" w:rsidR="00D109DC" w:rsidRDefault="00D109DC" w:rsidP="00D109DC">
      <w:pPr>
        <w:jc w:val="center"/>
        <w:rPr>
          <w:b/>
          <w:bCs/>
          <w:sz w:val="21"/>
          <w:szCs w:val="21"/>
        </w:rPr>
      </w:pPr>
    </w:p>
    <w:p w14:paraId="75165C46" w14:textId="533F85B3" w:rsidR="00D109DC" w:rsidRPr="00A53070" w:rsidRDefault="00D109DC" w:rsidP="00D109D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16th September 2026</w:t>
      </w:r>
    </w:p>
    <w:p w14:paraId="3D11BB66" w14:textId="77777777" w:rsidR="00A53070" w:rsidRDefault="00A53070" w:rsidP="00A53070">
      <w:pPr>
        <w:rPr>
          <w:b/>
          <w:bCs/>
        </w:rPr>
      </w:pPr>
    </w:p>
    <w:p w14:paraId="24D72BCB" w14:textId="2BBE42B4" w:rsidR="00A53070" w:rsidRDefault="00A53070" w:rsidP="00A53070">
      <w:pPr>
        <w:jc w:val="center"/>
        <w:rPr>
          <w:b/>
          <w:bCs/>
        </w:rPr>
      </w:pPr>
      <w:r w:rsidRPr="00A53070">
        <w:rPr>
          <w:b/>
          <w:bCs/>
        </w:rPr>
        <w:t>NOTICE OF TENDER OUTCOME - Tender 01/2026</w:t>
      </w:r>
    </w:p>
    <w:p w14:paraId="62211B92" w14:textId="77777777" w:rsidR="00A53070" w:rsidRPr="00A53070" w:rsidRDefault="00A53070" w:rsidP="00D109DC">
      <w:pPr>
        <w:rPr>
          <w:b/>
          <w:bCs/>
        </w:rPr>
      </w:pPr>
    </w:p>
    <w:p w14:paraId="6CE451A0" w14:textId="77777777" w:rsidR="00A53070" w:rsidRPr="00A53070" w:rsidRDefault="00A53070" w:rsidP="00A53070">
      <w:r w:rsidRPr="00A53070">
        <w:t>Assoċjazzjoni Rotunda (VO/1867) hereby informs the public of the outcome of the following procurement procedure:</w:t>
      </w:r>
    </w:p>
    <w:p w14:paraId="0E1C5B6B" w14:textId="6CCDC7CA" w:rsidR="00A53070" w:rsidRDefault="00A53070" w:rsidP="00A53070">
      <w:pPr>
        <w:rPr>
          <w:b/>
          <w:bCs/>
        </w:rPr>
      </w:pPr>
      <w:r w:rsidRPr="00A53070">
        <w:rPr>
          <w:b/>
          <w:bCs/>
        </w:rPr>
        <w:t>Tender 01/2026 – Structural Alterations and Finishing Works at Xewkija Parish Centre</w:t>
      </w:r>
      <w:r w:rsidR="00D109DC">
        <w:rPr>
          <w:b/>
          <w:bCs/>
        </w:rPr>
        <w:t>.</w:t>
      </w:r>
    </w:p>
    <w:p w14:paraId="33A4D525" w14:textId="77777777" w:rsidR="00D109DC" w:rsidRPr="00A53070" w:rsidRDefault="00D109DC" w:rsidP="00A53070"/>
    <w:p w14:paraId="70EBC7BF" w14:textId="77777777" w:rsidR="00A53070" w:rsidRDefault="00A53070" w:rsidP="00A53070">
      <w:r w:rsidRPr="00A53070">
        <w:t xml:space="preserve">Following completion of the evaluation process, the procurement procedure </w:t>
      </w:r>
      <w:r w:rsidRPr="00A53070">
        <w:rPr>
          <w:b/>
          <w:bCs/>
        </w:rPr>
        <w:t>did not result in the appointment of a successful tenderer</w:t>
      </w:r>
      <w:r w:rsidRPr="00A53070">
        <w:t>.</w:t>
      </w:r>
    </w:p>
    <w:p w14:paraId="5131CF34" w14:textId="77777777" w:rsidR="00D109DC" w:rsidRDefault="00D109DC" w:rsidP="00A53070"/>
    <w:p w14:paraId="791FD067" w14:textId="77777777" w:rsidR="00D109DC" w:rsidRPr="00A53070" w:rsidRDefault="00D109DC" w:rsidP="00A53070"/>
    <w:p w14:paraId="205AED37" w14:textId="25DB55C5" w:rsidR="00D109DC" w:rsidRDefault="00A53070" w:rsidP="00A53070">
      <w:r w:rsidRPr="00A53070">
        <w:rPr>
          <w:b/>
          <w:bCs/>
        </w:rPr>
        <w:t>Assoċjazzjoni Rotunda (VO/1867)</w:t>
      </w:r>
      <w:r w:rsidRPr="00A53070">
        <w:br/>
        <w:t>obo Xewkija Parish</w:t>
      </w:r>
    </w:p>
    <w:p w14:paraId="4C2E2D8A" w14:textId="0C85EE22" w:rsidR="00A53070" w:rsidRPr="00A53070" w:rsidRDefault="00D109DC" w:rsidP="00A53070">
      <w:r>
        <w:br w:type="page"/>
      </w:r>
    </w:p>
    <w:sectPr w:rsidR="00A53070" w:rsidRPr="00A530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F91"/>
    <w:rsid w:val="00044320"/>
    <w:rsid w:val="001E6B63"/>
    <w:rsid w:val="005B74B0"/>
    <w:rsid w:val="009D1F91"/>
    <w:rsid w:val="00A53070"/>
    <w:rsid w:val="00B932E8"/>
    <w:rsid w:val="00C95666"/>
    <w:rsid w:val="00CC1194"/>
    <w:rsid w:val="00D109DC"/>
    <w:rsid w:val="00E30052"/>
    <w:rsid w:val="00E8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32877A"/>
  <w15:chartTrackingRefBased/>
  <w15:docId w15:val="{E1BB0348-5092-C343-9A97-79F94207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070"/>
  </w:style>
  <w:style w:type="paragraph" w:styleId="Heading1">
    <w:name w:val="heading 1"/>
    <w:basedOn w:val="Normal"/>
    <w:next w:val="Normal"/>
    <w:link w:val="Heading1Char"/>
    <w:uiPriority w:val="9"/>
    <w:qFormat/>
    <w:rsid w:val="009D1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F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F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F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F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F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F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F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F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F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82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1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04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3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0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84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44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94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411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4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Rapa</dc:creator>
  <cp:keywords/>
  <dc:description/>
  <cp:lastModifiedBy>Connie Rapa</cp:lastModifiedBy>
  <cp:revision>2</cp:revision>
  <dcterms:created xsi:type="dcterms:W3CDTF">2026-09-16T07:13:00Z</dcterms:created>
  <dcterms:modified xsi:type="dcterms:W3CDTF">2026-09-16T07:43:00Z</dcterms:modified>
</cp:coreProperties>
</file>